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560897"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560897"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560897"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77777777" w:rsidR="00E57D0C" w:rsidRPr="00F306F5" w:rsidRDefault="000648D9" w:rsidP="002431AF">
            <w:pPr>
              <w:rPr>
                <w:i/>
              </w:rPr>
            </w:pPr>
            <w:r>
              <w:rPr>
                <w:i/>
              </w:rPr>
              <w:t>Supervisor, assessor (xx/xx/xx)</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37A21F68"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7F98BE06"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 the set-up guidence for the users.</w:t>
      </w:r>
    </w:p>
    <w:p w14:paraId="5DCBCBAD" w14:textId="068040FB" w:rsidR="00EE37D5" w:rsidRDefault="00EE37D5" w:rsidP="00C022CB">
      <w:pPr>
        <w:pStyle w:val="af5"/>
        <w:numPr>
          <w:ilvl w:val="0"/>
          <w:numId w:val="26"/>
        </w:numPr>
        <w:ind w:firstLineChars="0"/>
        <w:rPr>
          <w:sz w:val="22"/>
          <w:szCs w:val="18"/>
          <w:lang w:eastAsia="zh-CN"/>
        </w:rPr>
      </w:pPr>
      <w:r>
        <w:rPr>
          <w:rFonts w:hint="eastAsia"/>
          <w:sz w:val="22"/>
          <w:szCs w:val="18"/>
          <w:lang w:eastAsia="zh-CN"/>
        </w:rPr>
        <w:t>D</w:t>
      </w:r>
      <w:r>
        <w:rPr>
          <w:sz w:val="22"/>
          <w:szCs w:val="18"/>
          <w:lang w:eastAsia="zh-CN"/>
        </w:rPr>
        <w:t>emonstration video</w:t>
      </w:r>
      <w:r w:rsidR="00C427F1">
        <w:rPr>
          <w:sz w:val="22"/>
          <w:szCs w:val="18"/>
          <w:lang w:eastAsia="zh-CN"/>
        </w:rPr>
        <w:t>s</w:t>
      </w:r>
      <w:r>
        <w:rPr>
          <w:sz w:val="22"/>
          <w:szCs w:val="18"/>
          <w:lang w:eastAsia="zh-CN"/>
        </w:rPr>
        <w:t xml:space="preserve"> for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62F7161"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p>
    <w:p w14:paraId="00D77732" w14:textId="38BD99E1" w:rsidR="00C427F1"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module metioned that one excellent problem representation should be completeness, soundness and nonredundancy. In this case:</w:t>
      </w:r>
    </w:p>
    <w:p w14:paraId="5CC52B5F" w14:textId="1F35AE9E" w:rsidR="007D03D0" w:rsidRDefault="007D03D0" w:rsidP="007D03D0">
      <w:pPr>
        <w:pStyle w:val="af5"/>
        <w:numPr>
          <w:ilvl w:val="0"/>
          <w:numId w:val="30"/>
        </w:numPr>
        <w:ind w:firstLineChars="0"/>
        <w:rPr>
          <w:sz w:val="22"/>
          <w:szCs w:val="18"/>
          <w:lang w:eastAsia="zh-CN"/>
        </w:rPr>
      </w:pPr>
      <w:r>
        <w:rPr>
          <w:rFonts w:hint="eastAsia"/>
          <w:sz w:val="22"/>
          <w:szCs w:val="18"/>
          <w:lang w:eastAsia="zh-CN"/>
        </w:rPr>
        <w:t>C</w:t>
      </w:r>
      <w:r>
        <w:rPr>
          <w:sz w:val="22"/>
          <w:szCs w:val="18"/>
          <w:lang w:eastAsia="zh-CN"/>
        </w:rPr>
        <w:t>opleteness means, all candidate solutions in the problem space can be represented as chromosomes in the GA search space.</w:t>
      </w:r>
    </w:p>
    <w:p w14:paraId="5302F99A" w14:textId="061AFBFC" w:rsidR="007D03D0" w:rsidRDefault="00897CD7" w:rsidP="007D03D0">
      <w:pPr>
        <w:pStyle w:val="af5"/>
        <w:numPr>
          <w:ilvl w:val="0"/>
          <w:numId w:val="30"/>
        </w:numPr>
        <w:ind w:firstLineChars="0"/>
        <w:rPr>
          <w:sz w:val="22"/>
          <w:szCs w:val="18"/>
          <w:lang w:eastAsia="zh-CN"/>
        </w:rPr>
      </w:pPr>
      <w:r>
        <w:rPr>
          <w:sz w:val="22"/>
          <w:szCs w:val="18"/>
          <w:lang w:eastAsia="zh-CN"/>
        </w:rPr>
        <w:t>Soundness mean,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lastRenderedPageBreak/>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rFonts w:hint="eastAsia"/>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7AE0BC21" w:rsidR="00360382" w:rsidRDefault="00897CD7" w:rsidP="007B5F30">
      <w:pPr>
        <w:rPr>
          <w:sz w:val="22"/>
          <w:szCs w:val="18"/>
          <w:lang w:eastAsia="zh-CN"/>
        </w:rPr>
      </w:pPr>
      <w:r>
        <w:rPr>
          <w:sz w:val="22"/>
          <w:szCs w:val="18"/>
          <w:lang w:eastAsia="zh-CN"/>
        </w:rPr>
        <w:t xml:space="preserve">Chromosome as well as </w:t>
      </w:r>
      <w:r w:rsidR="00360382" w:rsidRPr="00360382">
        <w:rPr>
          <w:sz w:val="22"/>
          <w:szCs w:val="18"/>
          <w:lang w:eastAsia="zh-CN"/>
        </w:rPr>
        <w:t>GA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1A9E34FA" w14:textId="2E3C29CD" w:rsidR="007868C1" w:rsidRDefault="007868C1" w:rsidP="007B5F30">
      <w:pPr>
        <w:rPr>
          <w:sz w:val="22"/>
          <w:szCs w:val="18"/>
          <w:lang w:eastAsia="zh-CN"/>
        </w:rPr>
      </w:pPr>
      <w:r>
        <w:rPr>
          <w:sz w:val="22"/>
          <w:szCs w:val="18"/>
          <w:lang w:eastAsia="zh-CN"/>
        </w:rPr>
        <w:t xml:space="preserve">FNN and GA can be a great combination, tuning of the parameters of a FNN using GA </w:t>
      </w:r>
      <w:r>
        <w:rPr>
          <w:rFonts w:ascii="Times New Roman" w:hAnsi="Times New Roman" w:cs="Times New Roman"/>
          <w:color w:val="000000"/>
          <w:shd w:val="clear" w:color="auto" w:fill="FFFFFF"/>
        </w:rPr>
        <w:t>(Leung et al., 2003)</w:t>
      </w:r>
      <w:r>
        <w:rPr>
          <w:rFonts w:ascii="Times New Roman" w:hAnsi="Times New Roman" w:cs="Times New Roman"/>
          <w:color w:val="000000"/>
          <w:shd w:val="clear" w:color="auto" w:fill="FFFFFF"/>
        </w:rPr>
        <w:t xml:space="preserve">.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CC637D4"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688133A1" w14:textId="5548F379"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77777777" w:rsidR="00CE0525" w:rsidRP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560897"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560897"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560897"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560897"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560897"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560897"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560897"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560897"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560897"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74689" w14:textId="77777777" w:rsidR="009B0F7B" w:rsidRDefault="009B0F7B">
      <w:pPr>
        <w:spacing w:after="0" w:line="240" w:lineRule="auto"/>
      </w:pPr>
      <w:r>
        <w:separator/>
      </w:r>
    </w:p>
  </w:endnote>
  <w:endnote w:type="continuationSeparator" w:id="0">
    <w:p w14:paraId="76A1C5FE" w14:textId="77777777" w:rsidR="009B0F7B" w:rsidRDefault="009B0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148729" w14:textId="77777777" w:rsidR="009B0F7B" w:rsidRDefault="009B0F7B">
      <w:pPr>
        <w:spacing w:after="0" w:line="240" w:lineRule="auto"/>
      </w:pPr>
      <w:r>
        <w:separator/>
      </w:r>
    </w:p>
  </w:footnote>
  <w:footnote w:type="continuationSeparator" w:id="0">
    <w:p w14:paraId="7592853D" w14:textId="77777777" w:rsidR="009B0F7B" w:rsidRDefault="009B0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560897" w:rsidRDefault="00560897">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560897" w:rsidRDefault="00560897">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9"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1"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2"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3"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4"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5"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7"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8"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9"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3"/>
  </w:num>
  <w:num w:numId="2">
    <w:abstractNumId w:val="10"/>
  </w:num>
  <w:num w:numId="3">
    <w:abstractNumId w:val="20"/>
  </w:num>
  <w:num w:numId="4">
    <w:abstractNumId w:val="18"/>
  </w:num>
  <w:num w:numId="5">
    <w:abstractNumId w:val="17"/>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7"/>
  </w:num>
  <w:num w:numId="19">
    <w:abstractNumId w:val="26"/>
  </w:num>
  <w:num w:numId="20">
    <w:abstractNumId w:val="19"/>
  </w:num>
  <w:num w:numId="21">
    <w:abstractNumId w:val="16"/>
  </w:num>
  <w:num w:numId="22">
    <w:abstractNumId w:val="28"/>
  </w:num>
  <w:num w:numId="23">
    <w:abstractNumId w:val="29"/>
  </w:num>
  <w:num w:numId="24">
    <w:abstractNumId w:val="24"/>
  </w:num>
  <w:num w:numId="25">
    <w:abstractNumId w:val="21"/>
  </w:num>
  <w:num w:numId="26">
    <w:abstractNumId w:val="25"/>
  </w:num>
  <w:num w:numId="27">
    <w:abstractNumId w:val="22"/>
  </w:num>
  <w:num w:numId="28">
    <w:abstractNumId w:val="11"/>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2027"/>
    <w:rsid w:val="00EB4561"/>
    <w:rsid w:val="00EB489D"/>
    <w:rsid w:val="00EB750A"/>
    <w:rsid w:val="00EC0426"/>
    <w:rsid w:val="00EC1141"/>
    <w:rsid w:val="00EC351D"/>
    <w:rsid w:val="00EC484D"/>
    <w:rsid w:val="00EC629B"/>
    <w:rsid w:val="00ED1416"/>
    <w:rsid w:val="00ED2CA6"/>
    <w:rsid w:val="00ED409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1001</TotalTime>
  <Pages>62</Pages>
  <Words>13587</Words>
  <Characters>77450</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14</cp:revision>
  <cp:lastPrinted>2020-08-18T10:33:00Z</cp:lastPrinted>
  <dcterms:created xsi:type="dcterms:W3CDTF">2020-08-23T16:39:00Z</dcterms:created>
  <dcterms:modified xsi:type="dcterms:W3CDTF">2020-08-25T16:25:00Z</dcterms:modified>
</cp:coreProperties>
</file>